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7625B1B0" w:rsidR="008B3ABE" w:rsidRDefault="008B3ABE" w:rsidP="00575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r w:rsidRPr="008B3ABE">
        <w:rPr>
          <w:b/>
          <w:i/>
          <w:noProof/>
          <w:sz w:val="28"/>
        </w:rPr>
        <w:t>R5-23723</w:t>
      </w:r>
      <w:r w:rsidR="00D92A8E">
        <w:rPr>
          <w:b/>
          <w:i/>
          <w:noProof/>
          <w:sz w:val="28"/>
        </w:rPr>
        <w:t>2r1</w:t>
      </w:r>
    </w:p>
    <w:p w14:paraId="7ED84F37" w14:textId="77777777" w:rsidR="008B3ABE" w:rsidRDefault="00000000" w:rsidP="008B3ABE">
      <w:pPr>
        <w:pStyle w:val="CRCoverPage"/>
        <w:outlineLvl w:val="0"/>
        <w:rPr>
          <w:b/>
          <w:noProof/>
          <w:sz w:val="24"/>
        </w:rPr>
      </w:pPr>
      <w:fldSimple w:instr=" DOCPROPERTY  Location  \* MERGEFORMAT ">
        <w:r w:rsidR="008B3ABE" w:rsidRPr="00BA51D9">
          <w:rPr>
            <w:b/>
            <w:noProof/>
            <w:sz w:val="24"/>
          </w:rPr>
          <w:t>Chicago</w:t>
        </w:r>
      </w:fldSimple>
      <w:r w:rsidR="008B3ABE">
        <w:rPr>
          <w:b/>
          <w:noProof/>
          <w:sz w:val="24"/>
        </w:rPr>
        <w:t xml:space="preserve">, </w:t>
      </w:r>
      <w:fldSimple w:instr=" DOCPROPERTY  Country  \* MERGEFORMAT ">
        <w:r w:rsidR="008B3ABE" w:rsidRPr="00BA51D9">
          <w:rPr>
            <w:b/>
            <w:noProof/>
            <w:sz w:val="24"/>
          </w:rPr>
          <w:t>United States</w:t>
        </w:r>
      </w:fldSimple>
      <w:r w:rsidR="008B3ABE">
        <w:rPr>
          <w:b/>
          <w:noProof/>
          <w:sz w:val="24"/>
        </w:rPr>
        <w:t xml:space="preserve">, </w:t>
      </w:r>
      <w:fldSimple w:instr=" DOCPROPERTY  StartDate  \* MERGEFORMAT ">
        <w:r w:rsidR="008B3ABE" w:rsidRPr="00BA51D9">
          <w:rPr>
            <w:b/>
            <w:noProof/>
            <w:sz w:val="24"/>
          </w:rPr>
          <w:t>13th Nov 2023</w:t>
        </w:r>
      </w:fldSimple>
      <w:r w:rsidR="008B3ABE">
        <w:rPr>
          <w:b/>
          <w:noProof/>
          <w:sz w:val="24"/>
        </w:rPr>
        <w:t xml:space="preserve"> - </w:t>
      </w:r>
      <w:fldSimple w:instr=" DOCPROPERTY  EndDate  \* MERGEFORMAT ">
        <w:r w:rsidR="008B3ABE"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2BF1C9F9" w:rsidR="00D13F3C" w:rsidRDefault="005C565F">
            <w:pPr>
              <w:pStyle w:val="CRCoverPage"/>
              <w:spacing w:after="0"/>
              <w:ind w:left="100"/>
              <w:rPr>
                <w:lang w:val="en-US" w:eastAsia="zh-CN"/>
              </w:rPr>
            </w:pPr>
            <w:r w:rsidRPr="005C565F">
              <w:t>Editorial corrections across the FR1 TRP TRS test spec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EE7236D" w:rsidR="00D13F3C" w:rsidRDefault="005C565F">
            <w:pPr>
              <w:pStyle w:val="CRCoverPage"/>
              <w:spacing w:after="0"/>
              <w:rPr>
                <w:lang w:val="en-US" w:eastAsia="zh-CN"/>
              </w:rPr>
            </w:pPr>
            <w:r>
              <w:rPr>
                <w:noProof/>
              </w:rPr>
              <w:t>Editorial content clean up across the specification as it is prepared for approval</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A9E7DB8" w:rsidR="00D13F3C" w:rsidRDefault="005C565F">
            <w:pPr>
              <w:pStyle w:val="CRCoverPage"/>
              <w:spacing w:after="0"/>
              <w:rPr>
                <w:lang w:eastAsia="zh-CN"/>
              </w:rPr>
            </w:pPr>
            <w:r>
              <w:rPr>
                <w:lang w:eastAsia="zh-CN"/>
              </w:rPr>
              <w:t>Mostly editorial changes across the test specification to clean up content where needed</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35A28F7" w:rsidR="00D13F3C" w:rsidRDefault="005C565F">
            <w:pPr>
              <w:pStyle w:val="CRCoverPage"/>
              <w:spacing w:after="0"/>
              <w:rPr>
                <w:lang w:eastAsia="zh-CN"/>
              </w:rPr>
            </w:pPr>
            <w:r>
              <w:rPr>
                <w:lang w:eastAsia="zh-CN"/>
              </w:rPr>
              <w:t>Inconsistencies and errors in the test specification</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A1EA4CE" w:rsidR="00D13F3C" w:rsidRDefault="005C565F">
            <w:pPr>
              <w:pStyle w:val="CRCoverPage"/>
              <w:spacing w:after="0"/>
              <w:ind w:left="100"/>
              <w:rPr>
                <w:lang w:val="en-US" w:eastAsia="zh-CN"/>
              </w:rPr>
            </w:pPr>
            <w:r>
              <w:rPr>
                <w:lang w:val="en-US" w:eastAsia="zh-CN"/>
              </w:rPr>
              <w:t>3.3, 4.1, 5</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12B52F64" w:rsidR="00DB3206" w:rsidRDefault="003A5ECF">
            <w:pPr>
              <w:pStyle w:val="CRCoverPage"/>
              <w:spacing w:after="0"/>
              <w:ind w:left="100"/>
            </w:pPr>
            <w:r>
              <w:t>R1</w:t>
            </w:r>
            <w:r w:rsidR="00D92A8E">
              <w:t xml:space="preserve"> removes RC content from Abbreviation</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34CF48AC" w14:textId="77777777" w:rsidR="005C565F" w:rsidRPr="00D866BC" w:rsidRDefault="005C565F" w:rsidP="005C565F">
      <w:pPr>
        <w:pStyle w:val="Heading2"/>
        <w:rPr>
          <w:rFonts w:eastAsiaTheme="minorEastAsia"/>
        </w:rPr>
      </w:pPr>
      <w:bookmarkStart w:id="3" w:name="_Toc97300076"/>
      <w:bookmarkStart w:id="4" w:name="_Toc121786097"/>
      <w:bookmarkStart w:id="5" w:name="_Toc121822782"/>
      <w:bookmarkStart w:id="6" w:name="_Toc130573942"/>
      <w:bookmarkStart w:id="7" w:name="_Toc144080049"/>
      <w:r w:rsidRPr="00D866BC">
        <w:rPr>
          <w:rFonts w:eastAsiaTheme="minorEastAsia"/>
        </w:rPr>
        <w:t>3.3</w:t>
      </w:r>
      <w:r w:rsidRPr="00D866BC">
        <w:rPr>
          <w:rFonts w:eastAsiaTheme="minorEastAsia"/>
        </w:rPr>
        <w:tab/>
        <w:t>Abbreviations</w:t>
      </w:r>
      <w:bookmarkEnd w:id="3"/>
      <w:bookmarkEnd w:id="4"/>
      <w:bookmarkEnd w:id="5"/>
      <w:bookmarkEnd w:id="6"/>
      <w:bookmarkEnd w:id="7"/>
    </w:p>
    <w:p w14:paraId="0F23D00B" w14:textId="77777777" w:rsidR="005C565F" w:rsidRPr="00D866BC" w:rsidRDefault="005C565F" w:rsidP="005C565F">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6BF0FC80" w14:textId="77777777" w:rsidR="005C565F" w:rsidRDefault="005C565F" w:rsidP="005C565F">
      <w:pPr>
        <w:pStyle w:val="EW"/>
      </w:pPr>
      <w:r w:rsidRPr="00D866BC">
        <w:t>AC</w:t>
      </w:r>
      <w:r w:rsidRPr="00D866BC">
        <w:tab/>
        <w:t>Anechoic Chamber</w:t>
      </w:r>
    </w:p>
    <w:p w14:paraId="1713B7C8" w14:textId="77777777" w:rsidR="005C565F" w:rsidRDefault="005C565F" w:rsidP="005C565F">
      <w:pPr>
        <w:pStyle w:val="EW"/>
      </w:pPr>
      <w:r>
        <w:t>BHHL</w:t>
      </w:r>
      <w:r>
        <w:tab/>
      </w:r>
      <w:r w:rsidRPr="006160B7">
        <w:t>Beside Head and Hand Left Side (Head and Hand Phantom)</w:t>
      </w:r>
    </w:p>
    <w:p w14:paraId="6A7E421B" w14:textId="77777777" w:rsidR="005C565F" w:rsidRPr="00D866BC" w:rsidRDefault="005C565F" w:rsidP="005C565F">
      <w:pPr>
        <w:pStyle w:val="EW"/>
      </w:pPr>
      <w:r>
        <w:t>BHHR</w:t>
      </w:r>
      <w:r>
        <w:tab/>
      </w:r>
      <w:r w:rsidRPr="006160B7">
        <w:t>Beside Head and Hand Right Side (Head and Hand Phantom)</w:t>
      </w:r>
    </w:p>
    <w:p w14:paraId="08BAE678" w14:textId="77777777" w:rsidR="005C565F" w:rsidRPr="00D866BC" w:rsidRDefault="005C565F" w:rsidP="005C565F">
      <w:pPr>
        <w:pStyle w:val="EW"/>
      </w:pPr>
      <w:r w:rsidRPr="00D866BC">
        <w:t>DUT</w:t>
      </w:r>
      <w:r w:rsidRPr="00D866BC">
        <w:tab/>
        <w:t>Device Under Test</w:t>
      </w:r>
    </w:p>
    <w:p w14:paraId="05284936" w14:textId="77777777" w:rsidR="005C565F" w:rsidRPr="00D866BC" w:rsidRDefault="005C565F" w:rsidP="005C565F">
      <w:pPr>
        <w:pStyle w:val="EW"/>
      </w:pPr>
      <w:r w:rsidRPr="00D866BC">
        <w:t xml:space="preserve">EIRP </w:t>
      </w:r>
      <w:r w:rsidRPr="00D866BC">
        <w:tab/>
        <w:t>Effective Isotropic Radiated Power</w:t>
      </w:r>
    </w:p>
    <w:p w14:paraId="758D5842" w14:textId="77777777" w:rsidR="005C565F" w:rsidRPr="00D866BC" w:rsidRDefault="005C565F" w:rsidP="005C565F">
      <w:pPr>
        <w:pStyle w:val="EW"/>
        <w:rPr>
          <w:lang w:eastAsia="zh-CN"/>
        </w:rPr>
      </w:pPr>
      <w:r w:rsidRPr="00D866BC">
        <w:rPr>
          <w:lang w:eastAsia="zh-CN"/>
        </w:rPr>
        <w:t>EUT</w:t>
      </w:r>
      <w:r w:rsidRPr="00D866BC">
        <w:rPr>
          <w:lang w:eastAsia="zh-CN"/>
        </w:rPr>
        <w:tab/>
        <w:t>Equipment Under Test</w:t>
      </w:r>
    </w:p>
    <w:p w14:paraId="4A7FCC4B" w14:textId="77777777" w:rsidR="005C565F" w:rsidRDefault="005C565F" w:rsidP="005C565F">
      <w:pPr>
        <w:pStyle w:val="EW"/>
        <w:rPr>
          <w:lang w:eastAsia="zh-CN"/>
        </w:rPr>
      </w:pPr>
      <w:r w:rsidRPr="00D866BC">
        <w:rPr>
          <w:lang w:eastAsia="zh-CN"/>
        </w:rPr>
        <w:t>FR1</w:t>
      </w:r>
      <w:r w:rsidRPr="00D866BC">
        <w:rPr>
          <w:lang w:eastAsia="zh-CN"/>
        </w:rPr>
        <w:tab/>
      </w:r>
      <w:r>
        <w:rPr>
          <w:lang w:eastAsia="zh-CN"/>
        </w:rPr>
        <w:t xml:space="preserve">RF </w:t>
      </w:r>
      <w:r w:rsidRPr="00D866BC">
        <w:rPr>
          <w:lang w:eastAsia="zh-CN"/>
        </w:rPr>
        <w:t>Frequency Range 1</w:t>
      </w:r>
    </w:p>
    <w:p w14:paraId="23CD3DE0" w14:textId="77777777" w:rsidR="005C565F" w:rsidRDefault="005C565F" w:rsidP="005C565F">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3CB920B" w14:textId="77777777" w:rsidR="005C565F" w:rsidRDefault="005C565F" w:rsidP="005C565F">
      <w:pPr>
        <w:pStyle w:val="EW"/>
        <w:rPr>
          <w:lang w:eastAsia="zh-CN"/>
        </w:rPr>
      </w:pPr>
      <w:r>
        <w:rPr>
          <w:lang w:eastAsia="zh-CN"/>
        </w:rPr>
        <w:t>HL</w:t>
      </w:r>
      <w:r>
        <w:rPr>
          <w:lang w:eastAsia="zh-CN"/>
        </w:rPr>
        <w:tab/>
      </w:r>
      <w:r w:rsidRPr="006160B7">
        <w:rPr>
          <w:lang w:eastAsia="zh-CN"/>
        </w:rPr>
        <w:t>Hand Left (Hand Phantom Only)</w:t>
      </w:r>
    </w:p>
    <w:p w14:paraId="03AE7768" w14:textId="77777777" w:rsidR="005C565F" w:rsidRPr="00D866BC" w:rsidRDefault="005C565F" w:rsidP="005C565F">
      <w:pPr>
        <w:pStyle w:val="EW"/>
        <w:rPr>
          <w:lang w:eastAsia="zh-CN"/>
        </w:rPr>
      </w:pPr>
      <w:r>
        <w:rPr>
          <w:lang w:eastAsia="zh-CN"/>
        </w:rPr>
        <w:t>HR</w:t>
      </w:r>
      <w:r>
        <w:rPr>
          <w:lang w:eastAsia="zh-CN"/>
        </w:rPr>
        <w:tab/>
      </w:r>
      <w:r w:rsidRPr="006160B7">
        <w:rPr>
          <w:lang w:eastAsia="zh-CN"/>
        </w:rPr>
        <w:t>Hand Right (Hand Phantom Only)</w:t>
      </w:r>
    </w:p>
    <w:p w14:paraId="5727883A" w14:textId="77777777" w:rsidR="005C565F" w:rsidRPr="00D866BC" w:rsidRDefault="005C565F" w:rsidP="005C565F">
      <w:pPr>
        <w:pStyle w:val="EW"/>
        <w:rPr>
          <w:lang w:eastAsia="zh-CN"/>
        </w:rPr>
      </w:pPr>
      <w:r w:rsidRPr="00D866BC">
        <w:t>NSA</w:t>
      </w:r>
      <w:r w:rsidRPr="00D866BC">
        <w:tab/>
        <w:t>Non-Standalone, a mode of operation where operation of another radio is assisted with another radio</w:t>
      </w:r>
    </w:p>
    <w:p w14:paraId="22A202CC" w14:textId="77777777" w:rsidR="005C565F" w:rsidRPr="00D866BC" w:rsidRDefault="005C565F" w:rsidP="005C565F">
      <w:pPr>
        <w:pStyle w:val="EW"/>
        <w:rPr>
          <w:lang w:eastAsia="zh-CN"/>
        </w:rPr>
      </w:pPr>
      <w:r w:rsidRPr="00D866BC">
        <w:rPr>
          <w:lang w:eastAsia="zh-CN"/>
        </w:rPr>
        <w:t>OTA</w:t>
      </w:r>
      <w:r w:rsidRPr="00D866BC">
        <w:rPr>
          <w:lang w:eastAsia="zh-CN"/>
        </w:rPr>
        <w:tab/>
        <w:t>Over The Air</w:t>
      </w:r>
    </w:p>
    <w:p w14:paraId="1E539132" w14:textId="476182B7" w:rsidR="005C565F" w:rsidRPr="00D866BC" w:rsidRDefault="005C565F" w:rsidP="005C565F">
      <w:pPr>
        <w:pStyle w:val="EW"/>
        <w:rPr>
          <w:lang w:eastAsia="zh-CN"/>
        </w:rPr>
      </w:pPr>
      <w:r w:rsidRPr="00D866BC">
        <w:rPr>
          <w:lang w:eastAsia="zh-CN"/>
        </w:rPr>
        <w:t>QZ</w:t>
      </w:r>
      <w:r w:rsidRPr="00D866BC">
        <w:rPr>
          <w:lang w:eastAsia="zh-CN"/>
        </w:rPr>
        <w:tab/>
        <w:t>Quiet Zone</w:t>
      </w:r>
    </w:p>
    <w:p w14:paraId="3278FBA3" w14:textId="77777777" w:rsidR="005C565F" w:rsidRPr="00D866BC" w:rsidRDefault="005C565F" w:rsidP="005C565F">
      <w:pPr>
        <w:pStyle w:val="EW"/>
      </w:pPr>
      <w:r w:rsidRPr="00D866BC">
        <w:t>SA</w:t>
      </w:r>
      <w:r w:rsidRPr="00D866BC">
        <w:tab/>
        <w:t>Standalone</w:t>
      </w:r>
    </w:p>
    <w:p w14:paraId="665A6D23" w14:textId="77777777" w:rsidR="005C565F" w:rsidRPr="00D866BC" w:rsidRDefault="005C565F" w:rsidP="005C565F">
      <w:pPr>
        <w:pStyle w:val="EW"/>
        <w:rPr>
          <w:lang w:eastAsia="zh-CN"/>
        </w:rPr>
      </w:pPr>
      <w:r w:rsidRPr="00D866BC">
        <w:rPr>
          <w:lang w:eastAsia="zh-CN"/>
        </w:rPr>
        <w:t>SS</w:t>
      </w:r>
      <w:r w:rsidRPr="00D866BC">
        <w:rPr>
          <w:lang w:eastAsia="zh-CN"/>
        </w:rPr>
        <w:tab/>
        <w:t>System Simulator</w:t>
      </w:r>
    </w:p>
    <w:p w14:paraId="3619B826" w14:textId="77777777" w:rsidR="005C565F" w:rsidRPr="00D866BC" w:rsidRDefault="005C565F" w:rsidP="005C565F">
      <w:pPr>
        <w:pStyle w:val="EW"/>
        <w:rPr>
          <w:lang w:eastAsia="zh-CN"/>
        </w:rPr>
      </w:pPr>
      <w:r w:rsidRPr="00D866BC">
        <w:rPr>
          <w:lang w:eastAsia="zh-CN"/>
        </w:rPr>
        <w:t>TAA</w:t>
      </w:r>
      <w:r w:rsidRPr="00D866BC">
        <w:rPr>
          <w:lang w:eastAsia="zh-CN"/>
        </w:rPr>
        <w:tab/>
        <w:t>Time-Averaging Algorithm</w:t>
      </w:r>
    </w:p>
    <w:p w14:paraId="13BA5AE1" w14:textId="076995AD" w:rsidR="005C565F" w:rsidRPr="00D866BC" w:rsidRDefault="005C565F" w:rsidP="005C565F">
      <w:pPr>
        <w:pStyle w:val="EW"/>
        <w:rPr>
          <w:lang w:eastAsia="zh-CN"/>
        </w:rPr>
      </w:pPr>
      <w:r w:rsidRPr="00D866BC">
        <w:rPr>
          <w:lang w:eastAsia="zh-CN"/>
        </w:rPr>
        <w:t>TAS</w:t>
      </w:r>
      <w:r w:rsidRPr="00D866BC">
        <w:rPr>
          <w:lang w:eastAsia="zh-CN"/>
        </w:rPr>
        <w:tab/>
        <w:t>T</w:t>
      </w:r>
      <w:ins w:id="8" w:author="Ashwin Mohan" w:date="2023-11-03T23:48:00Z">
        <w:r>
          <w:rPr>
            <w:lang w:eastAsia="zh-CN"/>
          </w:rPr>
          <w:t>ransmit</w:t>
        </w:r>
      </w:ins>
      <w:del w:id="9" w:author="Ashwin Mohan" w:date="2023-11-03T23:48:00Z">
        <w:r w:rsidRPr="00D866BC" w:rsidDel="005C565F">
          <w:rPr>
            <w:lang w:eastAsia="zh-CN"/>
          </w:rPr>
          <w:delText>x</w:delText>
        </w:r>
      </w:del>
      <w:r w:rsidRPr="00D866BC">
        <w:rPr>
          <w:lang w:eastAsia="zh-CN"/>
        </w:rPr>
        <w:t xml:space="preserve"> Antenna Switching</w:t>
      </w:r>
    </w:p>
    <w:p w14:paraId="6F3D31BE" w14:textId="77777777" w:rsidR="005C565F" w:rsidRPr="00D866BC" w:rsidRDefault="005C565F" w:rsidP="005C565F">
      <w:pPr>
        <w:pStyle w:val="EW"/>
      </w:pPr>
      <w:r w:rsidRPr="00D866BC">
        <w:t>TRP</w:t>
      </w:r>
      <w:r w:rsidRPr="00D866BC">
        <w:tab/>
        <w:t>Total Radiated Power</w:t>
      </w:r>
    </w:p>
    <w:p w14:paraId="19AA3538" w14:textId="77777777" w:rsidR="005C565F" w:rsidRPr="00D866BC" w:rsidRDefault="005C565F" w:rsidP="005C565F">
      <w:pPr>
        <w:pStyle w:val="EW"/>
      </w:pPr>
      <w:r w:rsidRPr="00D866BC">
        <w:t>TRS</w:t>
      </w:r>
      <w:r w:rsidRPr="00D866BC">
        <w:tab/>
        <w:t>Total Radiated Sensitivity</w:t>
      </w:r>
    </w:p>
    <w:p w14:paraId="31C86E1A" w14:textId="77777777" w:rsidR="005C565F" w:rsidRPr="00D866BC" w:rsidRDefault="005C565F" w:rsidP="005C565F">
      <w:pPr>
        <w:pStyle w:val="EW"/>
      </w:pPr>
      <w:r w:rsidRPr="00D866BC">
        <w:rPr>
          <w:lang w:eastAsia="zh-CN"/>
        </w:rPr>
        <w:t>UE</w:t>
      </w:r>
      <w:r w:rsidRPr="00D866BC">
        <w:rPr>
          <w:lang w:eastAsia="zh-CN"/>
        </w:rPr>
        <w:tab/>
        <w:t>User Equipment</w:t>
      </w:r>
    </w:p>
    <w:p w14:paraId="71349D3B" w14:textId="55ABAA8E" w:rsidR="005C565F" w:rsidRPr="00D866BC" w:rsidRDefault="005C565F" w:rsidP="005C565F">
      <w:pPr>
        <w:pStyle w:val="Heading2"/>
      </w:pPr>
      <w:r w:rsidRPr="00144672">
        <w:rPr>
          <w:highlight w:val="green"/>
        </w:rPr>
        <w:t>&lt;</w:t>
      </w:r>
      <w:r>
        <w:rPr>
          <w:highlight w:val="green"/>
        </w:rPr>
        <w:t>Unchanged sections skipped</w:t>
      </w:r>
      <w:r w:rsidRPr="00E11AD2">
        <w:rPr>
          <w:highlight w:val="green"/>
        </w:rPr>
        <w:t>&gt;</w:t>
      </w:r>
    </w:p>
    <w:p w14:paraId="77106115" w14:textId="77777777" w:rsidR="005C565F" w:rsidRPr="00D866BC" w:rsidRDefault="005C565F" w:rsidP="005C565F">
      <w:pPr>
        <w:pStyle w:val="Heading2"/>
        <w:rPr>
          <w:rFonts w:eastAsiaTheme="minorEastAsia"/>
        </w:rPr>
      </w:pPr>
      <w:bookmarkStart w:id="10" w:name="_Toc121786099"/>
      <w:bookmarkStart w:id="11" w:name="_Toc121822784"/>
      <w:bookmarkStart w:id="12" w:name="_Toc130573944"/>
      <w:bookmarkStart w:id="13" w:name="_Toc144080051"/>
      <w:r w:rsidRPr="00D866BC">
        <w:rPr>
          <w:rFonts w:eastAsiaTheme="minorEastAsia"/>
        </w:rPr>
        <w:t>4.1</w:t>
      </w:r>
      <w:r w:rsidRPr="00D866BC">
        <w:rPr>
          <w:rFonts w:eastAsiaTheme="minorEastAsia"/>
        </w:rPr>
        <w:tab/>
        <w:t>Relationship between minimum requirements and test requirements</w:t>
      </w:r>
      <w:bookmarkEnd w:id="10"/>
      <w:bookmarkEnd w:id="11"/>
      <w:bookmarkEnd w:id="12"/>
      <w:bookmarkEnd w:id="13"/>
    </w:p>
    <w:p w14:paraId="4A695B0A" w14:textId="3349FF6D" w:rsidR="005C565F" w:rsidRDefault="005C565F" w:rsidP="005C565F">
      <w:pPr>
        <w:rPr>
          <w:lang w:eastAsia="zh-CN"/>
        </w:rPr>
      </w:pPr>
      <w:r w:rsidRPr="00D866BC">
        <w:rPr>
          <w:lang w:eastAsia="zh-CN"/>
        </w:rPr>
        <w:t>The Minimum Requirements given in TS 38.161 [</w:t>
      </w:r>
      <w:del w:id="14" w:author="Ashwin Mohan" w:date="2023-11-03T23:49:00Z">
        <w:r w:rsidRPr="00D866BC" w:rsidDel="005C565F">
          <w:rPr>
            <w:lang w:eastAsia="zh-CN"/>
          </w:rPr>
          <w:delText>FFS</w:delText>
        </w:r>
      </w:del>
      <w:ins w:id="15" w:author="Ashwin Mohan" w:date="2023-11-03T23:49:00Z">
        <w:r>
          <w:rPr>
            <w:lang w:eastAsia="zh-CN"/>
          </w:rPr>
          <w:t>1</w:t>
        </w:r>
      </w:ins>
      <w:r w:rsidRPr="00D866BC">
        <w:rPr>
          <w:lang w:eastAsia="zh-CN"/>
        </w:rPr>
        <w:t>] make no allowance for measurement uncertainty. This test specification will define test tolerances for FR1 TRP TRS. The test tolerances are used to relax the minimum requirements in TS 38.161 [</w:t>
      </w:r>
      <w:del w:id="16" w:author="Ashwin Mohan" w:date="2023-11-03T23:49:00Z">
        <w:r w:rsidRPr="00D866BC" w:rsidDel="005C565F">
          <w:rPr>
            <w:lang w:eastAsia="zh-CN"/>
          </w:rPr>
          <w:delText>TBD</w:delText>
        </w:r>
      </w:del>
      <w:ins w:id="17" w:author="Ashwin Mohan" w:date="2023-11-03T23:49:00Z">
        <w:r>
          <w:rPr>
            <w:lang w:eastAsia="zh-CN"/>
          </w:rPr>
          <w:t>1</w:t>
        </w:r>
      </w:ins>
      <w:r w:rsidRPr="00D866BC">
        <w:rPr>
          <w:lang w:eastAsia="zh-CN"/>
        </w:rPr>
        <w:t>] to create test requirements.</w:t>
      </w:r>
    </w:p>
    <w:p w14:paraId="3A71B0DD" w14:textId="77777777" w:rsidR="005C565F" w:rsidRPr="00D866BC" w:rsidRDefault="005C565F" w:rsidP="005C565F">
      <w:pPr>
        <w:pStyle w:val="Heading2"/>
      </w:pPr>
      <w:r w:rsidRPr="00144672">
        <w:rPr>
          <w:highlight w:val="green"/>
        </w:rPr>
        <w:t>&lt;</w:t>
      </w:r>
      <w:r>
        <w:rPr>
          <w:highlight w:val="green"/>
        </w:rPr>
        <w:t>Unchanged sections skipped</w:t>
      </w:r>
      <w:r w:rsidRPr="00E11AD2">
        <w:rPr>
          <w:highlight w:val="green"/>
        </w:rPr>
        <w:t>&gt;</w:t>
      </w:r>
    </w:p>
    <w:p w14:paraId="7AD78E0E" w14:textId="77777777" w:rsidR="005C565F" w:rsidRPr="00D866BC" w:rsidRDefault="005C565F" w:rsidP="005C565F"/>
    <w:p w14:paraId="2D91F57C" w14:textId="77777777" w:rsidR="005C565F" w:rsidRPr="00D866BC" w:rsidRDefault="005C565F" w:rsidP="005C565F">
      <w:pPr>
        <w:pStyle w:val="Heading1"/>
        <w:rPr>
          <w:rFonts w:eastAsia="MS Mincho"/>
        </w:rPr>
      </w:pPr>
      <w:bookmarkStart w:id="18" w:name="_Toc121786105"/>
      <w:bookmarkStart w:id="19" w:name="_Toc121822790"/>
      <w:bookmarkStart w:id="20" w:name="_Toc130573950"/>
      <w:bookmarkStart w:id="21" w:name="_Toc144080057"/>
      <w:r w:rsidRPr="00D866BC">
        <w:rPr>
          <w:rFonts w:eastAsia="MS Mincho"/>
        </w:rPr>
        <w:lastRenderedPageBreak/>
        <w:t>5</w:t>
      </w:r>
      <w:r w:rsidRPr="00D866BC">
        <w:rPr>
          <w:rFonts w:eastAsia="MS Mincho"/>
        </w:rPr>
        <w:tab/>
        <w:t>Frequency Bands</w:t>
      </w:r>
      <w:bookmarkEnd w:id="18"/>
      <w:bookmarkEnd w:id="19"/>
      <w:bookmarkEnd w:id="20"/>
      <w:bookmarkEnd w:id="21"/>
    </w:p>
    <w:p w14:paraId="5383689E" w14:textId="77777777" w:rsidR="005C565F" w:rsidRPr="00D866BC" w:rsidRDefault="005C565F" w:rsidP="005C565F">
      <w:pPr>
        <w:pStyle w:val="Heading2"/>
        <w:rPr>
          <w:rFonts w:eastAsiaTheme="minorEastAsia"/>
        </w:rPr>
      </w:pPr>
      <w:bookmarkStart w:id="22" w:name="_Toc97300083"/>
      <w:bookmarkStart w:id="23" w:name="_Toc121786106"/>
      <w:bookmarkStart w:id="24" w:name="_Toc121822791"/>
      <w:bookmarkStart w:id="25" w:name="_Toc130573951"/>
      <w:bookmarkStart w:id="26" w:name="_Toc144080058"/>
      <w:r w:rsidRPr="00D866BC">
        <w:rPr>
          <w:rFonts w:eastAsiaTheme="minorEastAsia"/>
        </w:rPr>
        <w:t>5.1</w:t>
      </w:r>
      <w:r w:rsidRPr="00D866BC">
        <w:rPr>
          <w:rFonts w:eastAsiaTheme="minorEastAsia"/>
        </w:rPr>
        <w:tab/>
        <w:t>General</w:t>
      </w:r>
      <w:bookmarkEnd w:id="22"/>
      <w:bookmarkEnd w:id="23"/>
      <w:bookmarkEnd w:id="24"/>
      <w:bookmarkEnd w:id="25"/>
      <w:bookmarkEnd w:id="26"/>
    </w:p>
    <w:p w14:paraId="735155AE" w14:textId="63BA54AA" w:rsidR="005C565F" w:rsidDel="005C565F" w:rsidRDefault="005C565F" w:rsidP="005C565F">
      <w:pPr>
        <w:pStyle w:val="EditorsNote"/>
        <w:rPr>
          <w:del w:id="27" w:author="Ashwin Mohan" w:date="2023-11-03T23:50:00Z"/>
        </w:rPr>
      </w:pPr>
      <w:del w:id="28" w:author="Ashwin Mohan" w:date="2023-11-03T23:50:00Z">
        <w:r w:rsidRPr="00D866BC" w:rsidDel="005C565F">
          <w:delText>Editor’s Note: Detailed structure of this clause is still TBD</w:delText>
        </w:r>
      </w:del>
    </w:p>
    <w:p w14:paraId="62F1C678" w14:textId="688D7D53" w:rsidR="005C565F" w:rsidRPr="005C565F" w:rsidRDefault="005C565F">
      <w:pPr>
        <w:pStyle w:val="EditorsNote"/>
        <w:ind w:left="851"/>
        <w:rPr>
          <w:ins w:id="29" w:author="Ashwin Mohan" w:date="2023-11-03T23:50:00Z"/>
          <w:color w:val="auto"/>
          <w:lang w:eastAsia="zh-CN"/>
          <w:rPrChange w:id="30" w:author="Ashwin Mohan" w:date="2023-11-03T23:50:00Z">
            <w:rPr>
              <w:ins w:id="31" w:author="Ashwin Mohan" w:date="2023-11-03T23:50:00Z"/>
            </w:rPr>
          </w:rPrChange>
        </w:rPr>
        <w:pPrChange w:id="32" w:author="Ashwin Mohan" w:date="2023-11-03T23:51:00Z">
          <w:pPr>
            <w:pStyle w:val="EditorsNote"/>
          </w:pPr>
        </w:pPrChange>
      </w:pPr>
      <w:ins w:id="33" w:author="Ashwin Mohan" w:date="2023-11-03T23:50:00Z">
        <w:r w:rsidRPr="005C565F">
          <w:rPr>
            <w:color w:val="auto"/>
            <w:lang w:eastAsia="zh-CN"/>
            <w:rPrChange w:id="34" w:author="Ashwin Mohan" w:date="2023-11-03T23:50:00Z">
              <w:rPr>
                <w:lang w:eastAsia="zh-CN"/>
              </w:rPr>
            </w:rPrChange>
          </w:rPr>
          <w:t>Th</w:t>
        </w:r>
        <w:r>
          <w:rPr>
            <w:color w:val="auto"/>
            <w:lang w:eastAsia="zh-CN"/>
          </w:rPr>
          <w:t>is clause contains the operating band</w:t>
        </w:r>
      </w:ins>
      <w:ins w:id="35" w:author="Ashwin Mohan" w:date="2023-11-03T23:51:00Z">
        <w:r>
          <w:rPr>
            <w:color w:val="auto"/>
            <w:lang w:eastAsia="zh-CN"/>
          </w:rPr>
          <w:t>s for both Standalone (SA) and Non-Standalone (NSA) operation in frequency range 1 (FR1) as well as the test parameters for each band.</w:t>
        </w:r>
      </w:ins>
      <w:ins w:id="36" w:author="Ashwin Mohan" w:date="2023-11-03T23:50:00Z">
        <w:r w:rsidRPr="005C565F">
          <w:rPr>
            <w:color w:val="auto"/>
            <w:lang w:eastAsia="zh-CN"/>
            <w:rPrChange w:id="37" w:author="Ashwin Mohan" w:date="2023-11-03T23:50:00Z">
              <w:rPr>
                <w:lang w:eastAsia="zh-CN"/>
              </w:rPr>
            </w:rPrChange>
          </w:rPr>
          <w:t xml:space="preserve"> M</w:t>
        </w:r>
      </w:ins>
    </w:p>
    <w:p w14:paraId="1250DDB7" w14:textId="77777777" w:rsidR="005C565F" w:rsidRPr="00D866BC" w:rsidRDefault="005C565F" w:rsidP="005C565F">
      <w:pPr>
        <w:pStyle w:val="Heading2"/>
        <w:rPr>
          <w:rFonts w:eastAsiaTheme="minorEastAsia"/>
        </w:rPr>
      </w:pPr>
      <w:bookmarkStart w:id="38" w:name="_Toc121786107"/>
      <w:bookmarkStart w:id="39" w:name="_Toc121822792"/>
      <w:bookmarkStart w:id="40" w:name="_Toc130573952"/>
      <w:bookmarkStart w:id="41" w:name="_Toc144080059"/>
      <w:r w:rsidRPr="00D866BC">
        <w:rPr>
          <w:rFonts w:eastAsiaTheme="minorEastAsia"/>
        </w:rPr>
        <w:t>5.2</w:t>
      </w:r>
      <w:r w:rsidRPr="00D866BC">
        <w:rPr>
          <w:rFonts w:eastAsiaTheme="minorEastAsia"/>
        </w:rPr>
        <w:tab/>
        <w:t>Operating Bands</w:t>
      </w:r>
      <w:bookmarkEnd w:id="38"/>
      <w:bookmarkEnd w:id="39"/>
      <w:bookmarkEnd w:id="40"/>
      <w:bookmarkEnd w:id="41"/>
    </w:p>
    <w:p w14:paraId="43565F5E" w14:textId="2D2F3B47" w:rsidR="005C565F" w:rsidRPr="00D866BC" w:rsidDel="005C565F" w:rsidRDefault="005C565F" w:rsidP="005C565F">
      <w:pPr>
        <w:pStyle w:val="EditorsNote"/>
        <w:rPr>
          <w:del w:id="42" w:author="Ashwin Mohan" w:date="2023-11-03T23:51:00Z"/>
        </w:rPr>
      </w:pPr>
      <w:del w:id="43" w:author="Ashwin Mohan" w:date="2023-11-03T23:51:00Z">
        <w:r w:rsidRPr="00D866BC" w:rsidDel="005C565F">
          <w:delText>Editor’s Note: Detailed structure of this clause is still TBD</w:delText>
        </w:r>
      </w:del>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FA3E" w14:textId="77777777" w:rsidR="0036006E" w:rsidRDefault="0036006E">
      <w:pPr>
        <w:spacing w:after="0"/>
      </w:pPr>
      <w:r>
        <w:separator/>
      </w:r>
    </w:p>
  </w:endnote>
  <w:endnote w:type="continuationSeparator" w:id="0">
    <w:p w14:paraId="4917E654" w14:textId="77777777" w:rsidR="0036006E" w:rsidRDefault="00360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10FB1" w14:textId="77777777" w:rsidR="0036006E" w:rsidRDefault="0036006E">
      <w:pPr>
        <w:spacing w:after="0"/>
      </w:pPr>
      <w:r>
        <w:separator/>
      </w:r>
    </w:p>
  </w:footnote>
  <w:footnote w:type="continuationSeparator" w:id="0">
    <w:p w14:paraId="359A2763" w14:textId="77777777" w:rsidR="0036006E" w:rsidRDefault="003600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06E"/>
    <w:rsid w:val="003609EF"/>
    <w:rsid w:val="0036231A"/>
    <w:rsid w:val="00366327"/>
    <w:rsid w:val="00374CB9"/>
    <w:rsid w:val="00374DD4"/>
    <w:rsid w:val="00376529"/>
    <w:rsid w:val="003A4575"/>
    <w:rsid w:val="003A5ECF"/>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941E6"/>
    <w:rsid w:val="005A651E"/>
    <w:rsid w:val="005C565F"/>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92A8E"/>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TotalTime>
  <Pages>3</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2</cp:revision>
  <cp:lastPrinted>2411-12-31T16:00:00Z</cp:lastPrinted>
  <dcterms:created xsi:type="dcterms:W3CDTF">2023-11-16T20:43:00Z</dcterms:created>
  <dcterms:modified xsi:type="dcterms:W3CDTF">2023-11-16T20:43:00Z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